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4D" w:rsidRDefault="00CB214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14D" w:rsidRDefault="00CB214D">
      <w:pPr>
        <w:pStyle w:val="ConsPlusNormal"/>
        <w:outlineLvl w:val="0"/>
      </w:pPr>
    </w:p>
    <w:p w:rsidR="00CB214D" w:rsidRPr="006803BB" w:rsidRDefault="00CB214D">
      <w:pPr>
        <w:pStyle w:val="ConsPlusTitle"/>
        <w:jc w:val="center"/>
        <w:outlineLvl w:val="0"/>
      </w:pPr>
      <w:r w:rsidRPr="006803BB">
        <w:t>АДМИНИСТРАЦИЯ ГОРОДА КРАСНОЯРСКА</w:t>
      </w:r>
    </w:p>
    <w:p w:rsidR="00CB214D" w:rsidRPr="006803BB" w:rsidRDefault="00CB214D">
      <w:pPr>
        <w:pStyle w:val="ConsPlusTitle"/>
        <w:jc w:val="center"/>
      </w:pPr>
    </w:p>
    <w:p w:rsidR="00CB214D" w:rsidRPr="006803BB" w:rsidRDefault="00CB214D">
      <w:pPr>
        <w:pStyle w:val="ConsPlusTitle"/>
        <w:jc w:val="center"/>
      </w:pPr>
      <w:r w:rsidRPr="006803BB">
        <w:t>РАСПОРЯЖЕНИЕ</w:t>
      </w:r>
    </w:p>
    <w:p w:rsidR="00CB214D" w:rsidRPr="006803BB" w:rsidRDefault="00CB214D">
      <w:pPr>
        <w:pStyle w:val="ConsPlusTitle"/>
        <w:jc w:val="center"/>
      </w:pPr>
      <w:r w:rsidRPr="006803BB">
        <w:t>от 27 января 2023 г. N 2-ж</w:t>
      </w:r>
    </w:p>
    <w:p w:rsidR="00CB214D" w:rsidRPr="006803BB" w:rsidRDefault="00CB214D">
      <w:pPr>
        <w:pStyle w:val="ConsPlusTitle"/>
        <w:jc w:val="center"/>
      </w:pPr>
    </w:p>
    <w:p w:rsidR="00CB214D" w:rsidRPr="006803BB" w:rsidRDefault="00CB214D">
      <w:pPr>
        <w:pStyle w:val="ConsPlusTitle"/>
        <w:jc w:val="center"/>
      </w:pPr>
      <w:r w:rsidRPr="006803BB">
        <w:t>О ВНЕСЕНИИ ИЗМЕНЕНИЙ В РАСПОРЯЖЕНИЕ АДМИНИСТРАЦИИ ГОРОДА</w:t>
      </w:r>
    </w:p>
    <w:p w:rsidR="00CB214D" w:rsidRPr="006803BB" w:rsidRDefault="00CB214D">
      <w:pPr>
        <w:pStyle w:val="ConsPlusTitle"/>
        <w:jc w:val="center"/>
      </w:pPr>
      <w:r w:rsidRPr="006803BB">
        <w:t>ОТ 24.03.2011 N 229-Ж</w:t>
      </w:r>
    </w:p>
    <w:p w:rsidR="00CB214D" w:rsidRPr="006803BB" w:rsidRDefault="00CB214D">
      <w:pPr>
        <w:pStyle w:val="ConsPlusNormal"/>
        <w:jc w:val="center"/>
      </w:pPr>
    </w:p>
    <w:p w:rsidR="00CB214D" w:rsidRPr="006803BB" w:rsidRDefault="00CB214D">
      <w:pPr>
        <w:pStyle w:val="ConsPlusNormal"/>
        <w:ind w:firstLine="540"/>
        <w:jc w:val="both"/>
      </w:pPr>
      <w:r w:rsidRPr="006803BB">
        <w:t xml:space="preserve">В соответствии с Федеральными законами от 12.01.1996 </w:t>
      </w:r>
      <w:hyperlink r:id="rId5">
        <w:r w:rsidRPr="006803BB">
          <w:rPr>
            <w:color w:val="0000FF"/>
          </w:rPr>
          <w:t>N 7-ФЗ</w:t>
        </w:r>
      </w:hyperlink>
      <w:r w:rsidRPr="006803BB">
        <w:t xml:space="preserve"> "О некоммерческих организациях", от 14.11.2002 </w:t>
      </w:r>
      <w:hyperlink r:id="rId6">
        <w:r w:rsidRPr="006803BB">
          <w:rPr>
            <w:color w:val="0000FF"/>
          </w:rPr>
          <w:t>N 161-ФЗ</w:t>
        </w:r>
      </w:hyperlink>
      <w:r w:rsidRPr="006803BB">
        <w:t xml:space="preserve"> "О государственных и муниципальных унитарных предприятиях", руководствуясь </w:t>
      </w:r>
      <w:hyperlink r:id="rId7">
        <w:r w:rsidRPr="006803BB">
          <w:rPr>
            <w:color w:val="0000FF"/>
          </w:rPr>
          <w:t>статьями 45</w:t>
        </w:r>
      </w:hyperlink>
      <w:r w:rsidRPr="006803BB">
        <w:t xml:space="preserve">, </w:t>
      </w:r>
      <w:hyperlink r:id="rId8">
        <w:r w:rsidRPr="006803BB">
          <w:rPr>
            <w:color w:val="0000FF"/>
          </w:rPr>
          <w:t>58</w:t>
        </w:r>
      </w:hyperlink>
      <w:r w:rsidRPr="006803BB">
        <w:t xml:space="preserve">, </w:t>
      </w:r>
      <w:hyperlink r:id="rId9">
        <w:r w:rsidRPr="006803BB">
          <w:rPr>
            <w:color w:val="0000FF"/>
          </w:rPr>
          <w:t>59</w:t>
        </w:r>
      </w:hyperlink>
      <w:r w:rsidRPr="006803BB">
        <w:t xml:space="preserve"> Устава города Красноярска, </w:t>
      </w:r>
      <w:hyperlink r:id="rId10">
        <w:r w:rsidRPr="006803BB">
          <w:rPr>
            <w:color w:val="0000FF"/>
          </w:rPr>
          <w:t>Распоряжением</w:t>
        </w:r>
      </w:hyperlink>
      <w:r w:rsidRPr="006803BB">
        <w:t xml:space="preserve"> Главы города от 22.12.2006 N 270-р: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1. Внести в </w:t>
      </w:r>
      <w:hyperlink r:id="rId11">
        <w:r w:rsidRPr="006803BB">
          <w:rPr>
            <w:color w:val="0000FF"/>
          </w:rPr>
          <w:t>приложение</w:t>
        </w:r>
      </w:hyperlink>
      <w:r w:rsidRPr="006803BB">
        <w:t xml:space="preserve"> к Распоряжению администрации города от 24.03.2011 N 229-ж "Об утверждении Порядка согласования совершения крупных сделок муниципальными унитарными предприятиями, муниципальными бюджетными учреждениями" (далее - Порядок) следующие изменения: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1) </w:t>
      </w:r>
      <w:hyperlink r:id="rId12">
        <w:r w:rsidRPr="006803BB">
          <w:rPr>
            <w:color w:val="0000FF"/>
          </w:rPr>
          <w:t>раздел II</w:t>
        </w:r>
      </w:hyperlink>
      <w:r w:rsidRPr="006803BB">
        <w:t xml:space="preserve"> изложить в следующей редакции:</w:t>
      </w:r>
    </w:p>
    <w:p w:rsidR="00CB214D" w:rsidRPr="006803BB" w:rsidRDefault="00CB214D">
      <w:pPr>
        <w:pStyle w:val="ConsPlusNormal"/>
        <w:spacing w:before="220"/>
        <w:jc w:val="center"/>
      </w:pPr>
      <w:r w:rsidRPr="006803BB">
        <w:t>"II. ПОРЯДОК СОГЛАСОВАНИЯ СОВЕРШЕНИЯ КРУПНОЙ СДЕЛКИ</w:t>
      </w:r>
    </w:p>
    <w:p w:rsidR="00CB214D" w:rsidRPr="006803BB" w:rsidRDefault="00CB214D">
      <w:pPr>
        <w:pStyle w:val="ConsPlusNormal"/>
        <w:ind w:firstLine="540"/>
        <w:jc w:val="both"/>
      </w:pPr>
    </w:p>
    <w:p w:rsidR="00CB214D" w:rsidRPr="006803BB" w:rsidRDefault="00CB214D">
      <w:pPr>
        <w:pStyle w:val="ConsPlusNormal"/>
        <w:ind w:firstLine="540"/>
        <w:jc w:val="both"/>
      </w:pPr>
      <w:r w:rsidRPr="006803BB">
        <w:t>2.1. Согласование совершения муниципальным предприятием, бюджетным учреждением крупной сделки осуществляется собственником имущества муниципального предприятия, бюджетного учреждения в лице уполномоченного органа.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2.2. Для получения согласия на совершение крупной сделки муниципальное предприятие, бюджетное учреждение обращаются в уполномоченный орган с письменным заявлением, в котором указывается: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полное фирменное наименование муниципального предприятия, бюджетного учреждения;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наименование, цель совершения сделки;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предмет, цена и валюта сделки, условия, обеспечение исполнения обязательства (при наличии);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срок исполнения сделки и иные условия сделки, установленные действующим законодательством, либо относительно которых по заявлению одной из сторон должно быть достигнуто соглашение.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2.3. К заявлению прилагается пакет документов: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2.3.1. Для получения согласования совершения крупных сделок, отвечающих целям, предмету и видам деятельности, предусмотренным уставом муниципального предприятия, бюджетного учреждения, а именно сделок по реализации произведенной продукции (продажа товаров, выполнение работ, оказание услуг), включая сделки с кредитными организациями по обеспечению заявок на участие в конкурсе и сделки по обеспечению исполнения контрактов банковской гарантией; сделок по приобретению имущества (сырья, изделий и материалов), непосредственно используемого для производства собственной продукции (выполнения работ, оказания услуг); сделок, направленных на обеспечение производственно-хозяйственной деятельности муниципального предприятия, бюджетного учреждения, а также сделок, направленных на содержание, организацию и управление производством (далее - Крупные сделки, </w:t>
      </w:r>
      <w:r w:rsidRPr="006803BB">
        <w:lastRenderedPageBreak/>
        <w:t>связанные с обычной хозяйственной деятельностью муниципального предприятия, бюджетного учреждения):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1) обоснование целесообразности совершения Крупных сделок, связанных с обычной хозяйственной деятельностью муниципального предприятия, бюджетного учреждения, согласно приложению 1 к настоящему Порядку;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2) проект договора (контракта) со всеми приложениями на осуществление Крупной сделки, связанной с обычной хозяйственной деятельностью муниципального предприятия, бюджетного учреждения, в том числе документов, которыми оформлено обеспечение по Крупной сделке, связанной с обычной хозяйственной деятельностью муниципального предприятия, бюджетного учреждения;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3) документально подтвержденные сведения о юридических (физических) лицах - контрагентах (за исключением контрагентов, определяемых по результатам проведения конкурентных способов закупки) и их руководителях: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копии учредительных документов;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документ, подтверждающий полномочия лица на совершение Крупной сделки (копия приказа, доверенность);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4) бухгалтерская (финансовая) отчетность муниципального предприятия, бюджетного учреждения на последнюю отчетную дату в объеме и формах, предусмотренных действующим законодательством, подписанная руководителем и главным бухгалтером муниципального предприятия, бюджетного учреждения.</w:t>
      </w:r>
    </w:p>
    <w:p w:rsidR="00CB214D" w:rsidRPr="006803BB" w:rsidRDefault="00CB214D">
      <w:pPr>
        <w:pStyle w:val="ConsPlusNormal"/>
        <w:spacing w:before="220"/>
        <w:ind w:firstLine="540"/>
        <w:jc w:val="both"/>
        <w:rPr>
          <w:color w:val="FF0000"/>
        </w:rPr>
      </w:pPr>
      <w:r w:rsidRPr="006803BB">
        <w:rPr>
          <w:color w:val="FF0000"/>
        </w:rPr>
        <w:t>Документы, представляемые дополнительно: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в случаях, определенных </w:t>
      </w:r>
      <w:hyperlink r:id="rId13">
        <w:r w:rsidRPr="006803BB">
          <w:rPr>
            <w:color w:val="0000FF"/>
          </w:rPr>
          <w:t>статьей 8</w:t>
        </w:r>
      </w:hyperlink>
      <w:r w:rsidRPr="006803BB">
        <w:t xml:space="preserve"> Федерального закона от 29.07.1998 N 135-ФЗ "Об оценочной деятельности", -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 случае согласования совершения сделок, в которых имеется заинтересованность руководителя муниципального предприятия, бюджетного учреждения (заявителя), - сведения о фактах, в связи с которыми сделка может быть признанной сделкой с заинтересованностью в соответствии с законодательством Российской Федерации.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2.3.2. Для получения согласования совершения иных крупных сделок, не связанных с обычной хозяйственной деятельностью муниципального предприятия, бюджетного учреждения: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1) технико-экономическое обоснование совершения сделки согласно приложению 2 к настоящему Порядку;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2) описание условий предполагаемой сделки, а также проект договора (контракта) со всеми приложениями и иных договоров, связанных со сделкой, в том числе документов, которыми оформлено обеспечение по сделке;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3) документально подтвержденные сведения о юридических (физических) лицах - контрагентах (за исключением контрагентов, определяемых по результатам проведения конкурентных способов закупки) и их руководителях: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копии учредительных документов;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lastRenderedPageBreak/>
        <w:t>документ, подтверждающий полномочия лица на совершение Крупной сделки (копия приказа, доверенность);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4) расчет цены (стоимости) договора (контракта) (расчет начальной (максимальной) цены (стоимости) договора (контракта) в случае определения цены (стоимости) договора (контракта) по результатам проведения конкурентных способов закупки);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5) бухгалтерская (финансовая) отчетность муниципального предприятия, бюджетного учреждения на последнюю отчетную дату в объеме и формах, предусмотренных действующим законодательством, подписанная руководителем и главным бухгалтером муниципального предприятия, бюджетного учреждения.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Документы, представляемые дополнительно: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 случае если муниципальное предприятие, бюджетное учреждение выступает в качестве заказчика (генерального подрядчика), обоснование выбора предполагаемого контрагента (в том числе исполнителя (подрядчика) по сделке с приложением коммерческих предложений или документов аналогичного характера в соответствии с законодательством Российской Федерации о размещении заказов и о закупках товаров, работ и услуг отдельными видами юридических лиц);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 случае согласования совершения сделок, связанных с предоставлением (получением) займов, поручительств, получением банковских гарантий, с иными обременениями, уступкой требований, переводом долга, осуществлением заимствования: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сведения о планируемых направлениях использования заемных средств;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бизнес-план (программа) обеспечения возвратности заемных (кредитных) средств;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в случаях, определенных </w:t>
      </w:r>
      <w:hyperlink r:id="rId14">
        <w:r w:rsidRPr="006803BB">
          <w:rPr>
            <w:color w:val="0000FF"/>
          </w:rPr>
          <w:t>статьей 8</w:t>
        </w:r>
      </w:hyperlink>
      <w:r w:rsidRPr="006803BB">
        <w:t xml:space="preserve"> Федерального закона от 29.07.1998 N 135-ФЗ "Об оценочной деятельности", -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 случае согласования совершения сделок, в которых имеется заинтересованность руководителя муниципального предприятия, бюджетного учреждения (заявителя), - сведения о фактах, в связи с которыми сделка может быть признанной сделкой с заинтересованностью в соответствии с законодательством Российской Федерации.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2.4. Предоставленные документы должны быть подписаны руководителем (лицом, исполняющим его обязанности) и главным бухгалтером муниципального предприятия, бюджетного учреждения, прошиты, пронумерованы и скреплены печатью.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2.5. За предоставление неполной или недостоверной информации руководитель муниципального предприятия, бюджетного учреждения несет личную ответственность.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2.6. Решение о согласовании совершения крупных сделок принимается на основе следующих критериев: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обоснованность совершения сделки;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возможность исполнения обязательств по сделке с учетом финансового состояния муниципального предприятия, бюджетного учреждения и оценки экономической эффективности деятельности муниципального предприятия, бюджетного учреждения;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положительные показатели отчетности муниципального предприятия, бюджетного </w:t>
      </w:r>
      <w:r w:rsidRPr="006803BB">
        <w:lastRenderedPageBreak/>
        <w:t>учреждения по исполнению обязательств по ранее согласованным сделкам.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 Основаниями для отказа в согласовании совершения сделки являются: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2.7.1. Несоответствие предполагаемой сделки критериям, указанным в пункте 2.6 настоящего Порядка.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2.7.2. Непредставление или представление неполного перечня требуемых документов.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2.7.3. Представление недостоверных сведений.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2.7.4. Заявление о согласовании крупной сделки подано с нарушением требований настоящего Порядка либо с несоблюдением требований, предъявляемых к соответствующим документам.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2.7.5. Несоответствие предполагаемой сделки действующему законодательству.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2.7.6. Совершение сделки приведет к невозможности осуществления муниципальным предприятием, бюджетным учреждением деятельности, цели, предмет и виды которой определены уставом муниципального предприятия, бюджетного учреждения.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В случае отказа в согласовании совершения крупной сделки муниципальное предприятие, бюджетное учреждение не вправе заключать такую сделку.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2.8. Уполномоченный орган принимает решение о согласовании (отказе в согласовании) совершения крупной сделки и направляет его муниципальному предприятию, бюджетному учреждению не позднее месячного срока с даты регистрации заявления.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При наличии основания для отказа, предусмотренного подпунктом 2.7.2 пункта 2.7 настоящего Порядка, уполномоченный орган отказывает в согласовании совершения крупной сделки и в течение десяти дней с даты регистрации заявления письменно информирует муниципальное предприятие, бюджетное учреждение об отказе.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2.9. При представлении муниципальным предприятием, бюджетным учреждением всех сведений и документов, установленных настоящим Порядком, уполномоченный орган анализирует: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2.9.1. Представленные муниципальным предприятием, бюджетным учреждением сведения и документы, указанные в пунктах 2.2, 2.3 настоящего Порядка.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2.9.2. Устав муниципального предприятия, бюджетного учреждения (с изменениями и дополнениями).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2.10. Решение уполномоченного органа о согласовании совершения крупной сделки оформляется письмом за подписью руководителя уполномоченного органа администрации города Красноярска или его заместителя (за исключением сделок, связанных с отчуждением или возможностью отчуждения прямо или косвенно имущества, передачей его в залог, внесением в качестве вклада в уставной капитал хозяйственных обществ), а при отчуждении или возможности отчуждения прямо или косвенно имущества, передаче его в залог, внесении в качестве вклада в уставной капитал хозяйственных обществ - путем издания соответствующего распоряжения.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Решение уполномоченного органа об отказе в согласовании совершения крупной сделки оформляется письмом за подписью руководителя уполномоченного органа администрации города Красноярска или его заместителя.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Решение уполномоченного органа о согласовании совершения крупной сделки действительно в течение трех месяцев с даты его регистрации, а в случаях, когда для совершения </w:t>
      </w:r>
      <w:r w:rsidRPr="006803BB">
        <w:lastRenderedPageBreak/>
        <w:t>сделки была проведена оценка имущества, - в течение срока действия отчета об оценке объекта оценки.";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 xml:space="preserve">2) дополнить </w:t>
      </w:r>
      <w:hyperlink r:id="rId15">
        <w:r w:rsidRPr="006803BB">
          <w:rPr>
            <w:color w:val="0000FF"/>
          </w:rPr>
          <w:t>Порядок</w:t>
        </w:r>
      </w:hyperlink>
      <w:r w:rsidRPr="006803BB">
        <w:t xml:space="preserve"> приложениями 1, 2 в редакции согласно </w:t>
      </w:r>
      <w:hyperlink w:anchor="P79">
        <w:r w:rsidRPr="006803BB">
          <w:rPr>
            <w:color w:val="0000FF"/>
          </w:rPr>
          <w:t>приложениям 1</w:t>
        </w:r>
      </w:hyperlink>
      <w:r w:rsidRPr="006803BB">
        <w:t xml:space="preserve">, </w:t>
      </w:r>
      <w:hyperlink w:anchor="P140">
        <w:r w:rsidRPr="006803BB">
          <w:rPr>
            <w:color w:val="0000FF"/>
          </w:rPr>
          <w:t>2</w:t>
        </w:r>
      </w:hyperlink>
      <w:r w:rsidRPr="006803BB">
        <w:t xml:space="preserve"> к настоящему Распоряжению.</w:t>
      </w:r>
    </w:p>
    <w:p w:rsidR="00CB214D" w:rsidRPr="006803BB" w:rsidRDefault="00CB214D">
      <w:pPr>
        <w:pStyle w:val="ConsPlusNormal"/>
        <w:spacing w:before="220"/>
        <w:ind w:firstLine="540"/>
        <w:jc w:val="both"/>
      </w:pPr>
      <w:r w:rsidRPr="006803BB"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CB214D" w:rsidRPr="006803BB" w:rsidRDefault="00CB214D">
      <w:pPr>
        <w:pStyle w:val="ConsPlusNormal"/>
        <w:jc w:val="right"/>
      </w:pPr>
    </w:p>
    <w:p w:rsidR="00CB214D" w:rsidRPr="006803BB" w:rsidRDefault="00CB214D">
      <w:pPr>
        <w:pStyle w:val="ConsPlusNormal"/>
        <w:jc w:val="right"/>
      </w:pPr>
      <w:r w:rsidRPr="006803BB">
        <w:t>Первый заместитель</w:t>
      </w:r>
    </w:p>
    <w:p w:rsidR="00CB214D" w:rsidRDefault="00CB214D">
      <w:pPr>
        <w:pStyle w:val="ConsPlusNormal"/>
        <w:jc w:val="right"/>
      </w:pPr>
      <w:r w:rsidRPr="006803BB">
        <w:t>Главы города</w:t>
      </w:r>
      <w:bookmarkStart w:id="0" w:name="_GoBack"/>
      <w:bookmarkEnd w:id="0"/>
    </w:p>
    <w:p w:rsidR="00CB214D" w:rsidRDefault="00CB214D">
      <w:pPr>
        <w:pStyle w:val="ConsPlusNormal"/>
        <w:jc w:val="right"/>
      </w:pPr>
      <w:r>
        <w:t>В.Н.ВОЙЦЕХОВСКИЙ</w:t>
      </w: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  <w:outlineLvl w:val="0"/>
      </w:pPr>
      <w:bookmarkStart w:id="1" w:name="P79"/>
      <w:bookmarkEnd w:id="1"/>
      <w:r>
        <w:t>Приложение 1</w:t>
      </w:r>
    </w:p>
    <w:p w:rsidR="00CB214D" w:rsidRDefault="00CB214D">
      <w:pPr>
        <w:pStyle w:val="ConsPlusNormal"/>
        <w:jc w:val="right"/>
      </w:pPr>
      <w:r>
        <w:t>к Распоряжению</w:t>
      </w:r>
    </w:p>
    <w:p w:rsidR="00CB214D" w:rsidRDefault="00CB214D">
      <w:pPr>
        <w:pStyle w:val="ConsPlusNormal"/>
        <w:jc w:val="right"/>
      </w:pPr>
      <w:r>
        <w:t>администрации города</w:t>
      </w:r>
    </w:p>
    <w:p w:rsidR="00CB214D" w:rsidRDefault="00CB214D">
      <w:pPr>
        <w:pStyle w:val="ConsPlusNormal"/>
        <w:jc w:val="right"/>
      </w:pPr>
      <w:r>
        <w:t>от 27 января 2023 г. N 2-ж</w:t>
      </w:r>
    </w:p>
    <w:p w:rsidR="00CB214D" w:rsidRDefault="00CB214D">
      <w:pPr>
        <w:pStyle w:val="ConsPlusNormal"/>
        <w:jc w:val="right"/>
      </w:pPr>
      <w:r>
        <w:t>"Приложение 1</w:t>
      </w:r>
    </w:p>
    <w:p w:rsidR="00CB214D" w:rsidRDefault="00CB214D">
      <w:pPr>
        <w:pStyle w:val="ConsPlusNormal"/>
        <w:jc w:val="right"/>
      </w:pPr>
      <w:r>
        <w:t>к Порядку</w:t>
      </w:r>
    </w:p>
    <w:p w:rsidR="00CB214D" w:rsidRDefault="00CB214D">
      <w:pPr>
        <w:pStyle w:val="ConsPlusNormal"/>
        <w:jc w:val="right"/>
      </w:pPr>
      <w:r>
        <w:t>согласования совершения</w:t>
      </w:r>
    </w:p>
    <w:p w:rsidR="00CB214D" w:rsidRDefault="00CB214D">
      <w:pPr>
        <w:pStyle w:val="ConsPlusNormal"/>
        <w:jc w:val="right"/>
      </w:pPr>
      <w:r>
        <w:t>крупных сделок</w:t>
      </w:r>
    </w:p>
    <w:p w:rsidR="00CB214D" w:rsidRDefault="00CB214D">
      <w:pPr>
        <w:pStyle w:val="ConsPlusNormal"/>
        <w:jc w:val="right"/>
      </w:pPr>
      <w:r>
        <w:t>муниципальными унитарными</w:t>
      </w:r>
    </w:p>
    <w:p w:rsidR="00CB214D" w:rsidRDefault="00CB214D">
      <w:pPr>
        <w:pStyle w:val="ConsPlusNormal"/>
        <w:jc w:val="right"/>
      </w:pPr>
      <w:r>
        <w:t>предприятиями, муниципальными</w:t>
      </w:r>
    </w:p>
    <w:p w:rsidR="00CB214D" w:rsidRDefault="00CB214D">
      <w:pPr>
        <w:pStyle w:val="ConsPlusNormal"/>
        <w:jc w:val="right"/>
      </w:pPr>
      <w:r>
        <w:t>бюджетными учреждениями</w:t>
      </w: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ind w:firstLine="540"/>
        <w:jc w:val="both"/>
      </w:pPr>
      <w:r>
        <w:t>Наименование организации ________________________________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ИНН, КПП ________________________________________________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jc w:val="center"/>
      </w:pPr>
      <w:r>
        <w:t>Обоснование целесообразности совершения сделки, связанной</w:t>
      </w:r>
    </w:p>
    <w:p w:rsidR="00CB214D" w:rsidRDefault="00CB214D">
      <w:pPr>
        <w:pStyle w:val="ConsPlusNormal"/>
        <w:jc w:val="center"/>
      </w:pPr>
      <w:r>
        <w:t>с обычной хозяйственной деятельностью предприятия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1. Цель сделки, предмет сделки.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2. Обоснование производственной необходимости совершения сделки, соответствия ее предмета видам деятельности муниципального предприятия, бюджетного учреждения, предусмотренным уставом, и мероприятиям, утвержденным в программе деятельности предприятия.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3. Сумма сделки, расчет цены (стоимости) сделки в случае определения суммы сделки по результатам проведения конкурентных способов закупки.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4. Срок исполнения сторонами обязательств по сделке. Прочие существенные условия сделки.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5. Обоснование выбора предполагаемого контрагента, в том числе исполнителя (подрядчика) по сделке в случае, если предприятие выступает в качестве заказчика (генерального подрядчика) и выбор контрагента не осуществляется по результатам проведения конкурентных способов закупки.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6. Расшифровка расходов и доходов по сделке.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Расходы по сделке составят (без НДС):</w:t>
      </w:r>
    </w:p>
    <w:p w:rsidR="00CB214D" w:rsidRDefault="00CB21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 Собственные расходы: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1.1. Заработная плата и ЕСН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1.2. Затраты на сырье и материалы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1.3. Затраты на оборудование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1.4. Затраты на складирование и хранение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1.5. Транспортные и экспедиторские расходы (с учетом погрузочно-разгрузочных работ)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2. Расходы на соисполнителей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3. Прочие расходы (указать)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</w:tbl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Доходы по сделке составят (без НДС):</w:t>
      </w:r>
    </w:p>
    <w:p w:rsidR="00CB214D" w:rsidRDefault="00CB2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1. Доходы от реализации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6973" w:type="dxa"/>
          </w:tcPr>
          <w:p w:rsidR="00CB214D" w:rsidRDefault="00CB214D">
            <w:pPr>
              <w:pStyle w:val="ConsPlusNormal"/>
            </w:pPr>
            <w:r>
              <w:t>2. Прочие доходы (указать)</w:t>
            </w:r>
          </w:p>
        </w:tc>
        <w:tc>
          <w:tcPr>
            <w:tcW w:w="2098" w:type="dxa"/>
          </w:tcPr>
          <w:p w:rsidR="00CB214D" w:rsidRDefault="00CB214D">
            <w:pPr>
              <w:pStyle w:val="ConsPlusNormal"/>
            </w:pPr>
          </w:p>
        </w:tc>
      </w:tr>
    </w:tbl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Прибыль по сделке (доходы за вычетом расходов) _____________.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7. Рентабельность сделки (рассчитывается как отношение прибыли от реализации к выручке от реализации, или сколько процентов прибыли принесет предприятию каждый рубль выручки) _________________.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8. Остаток средств на счете предприятия на момент представления заявки.</w:t>
      </w:r>
    </w:p>
    <w:p w:rsidR="00CB214D" w:rsidRDefault="00CB214D">
      <w:pPr>
        <w:pStyle w:val="ConsPlusNormal"/>
        <w:ind w:firstLine="540"/>
        <w:jc w:val="both"/>
      </w:pPr>
    </w:p>
    <w:p w:rsidR="00CB214D" w:rsidRDefault="00CB214D">
      <w:pPr>
        <w:pStyle w:val="ConsPlusNormal"/>
        <w:ind w:firstLine="540"/>
        <w:jc w:val="both"/>
      </w:pPr>
      <w:r>
        <w:t>Руководитель ____________________________________________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Главный бухгалтер _______________________________________"</w:t>
      </w: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</w:pPr>
    </w:p>
    <w:p w:rsidR="00CB214D" w:rsidRDefault="00CB214D">
      <w:pPr>
        <w:pStyle w:val="ConsPlusNormal"/>
        <w:jc w:val="right"/>
        <w:outlineLvl w:val="0"/>
      </w:pPr>
      <w:bookmarkStart w:id="2" w:name="P140"/>
      <w:bookmarkEnd w:id="2"/>
      <w:r>
        <w:t>Приложение 2</w:t>
      </w:r>
    </w:p>
    <w:p w:rsidR="00CB214D" w:rsidRDefault="00CB214D">
      <w:pPr>
        <w:pStyle w:val="ConsPlusNormal"/>
        <w:jc w:val="right"/>
      </w:pPr>
      <w:r>
        <w:t>к Распоряжению</w:t>
      </w:r>
    </w:p>
    <w:p w:rsidR="00CB214D" w:rsidRDefault="00CB214D">
      <w:pPr>
        <w:pStyle w:val="ConsPlusNormal"/>
        <w:jc w:val="right"/>
      </w:pPr>
      <w:r>
        <w:t>администрации города</w:t>
      </w:r>
    </w:p>
    <w:p w:rsidR="00CB214D" w:rsidRDefault="00CB214D">
      <w:pPr>
        <w:pStyle w:val="ConsPlusNormal"/>
        <w:jc w:val="right"/>
      </w:pPr>
      <w:r>
        <w:t>от 27 января 2023 г. N 2-ж</w:t>
      </w:r>
    </w:p>
    <w:p w:rsidR="00CB214D" w:rsidRDefault="00CB214D">
      <w:pPr>
        <w:pStyle w:val="ConsPlusNormal"/>
        <w:jc w:val="right"/>
      </w:pPr>
      <w:r>
        <w:t>"Приложение 2</w:t>
      </w:r>
    </w:p>
    <w:p w:rsidR="00CB214D" w:rsidRDefault="00CB214D">
      <w:pPr>
        <w:pStyle w:val="ConsPlusNormal"/>
        <w:jc w:val="right"/>
      </w:pPr>
      <w:r>
        <w:t>к Порядку</w:t>
      </w:r>
    </w:p>
    <w:p w:rsidR="00CB214D" w:rsidRDefault="00CB214D">
      <w:pPr>
        <w:pStyle w:val="ConsPlusNormal"/>
        <w:jc w:val="right"/>
      </w:pPr>
      <w:r>
        <w:t>согласования совершения</w:t>
      </w:r>
    </w:p>
    <w:p w:rsidR="00CB214D" w:rsidRDefault="00CB214D">
      <w:pPr>
        <w:pStyle w:val="ConsPlusNormal"/>
        <w:jc w:val="right"/>
      </w:pPr>
      <w:r>
        <w:t>крупных сделок</w:t>
      </w:r>
    </w:p>
    <w:p w:rsidR="00CB214D" w:rsidRDefault="00CB214D">
      <w:pPr>
        <w:pStyle w:val="ConsPlusNormal"/>
        <w:jc w:val="right"/>
      </w:pPr>
      <w:r>
        <w:t>муниципальными унитарными</w:t>
      </w:r>
    </w:p>
    <w:p w:rsidR="00CB214D" w:rsidRDefault="00CB214D">
      <w:pPr>
        <w:pStyle w:val="ConsPlusNormal"/>
        <w:jc w:val="right"/>
      </w:pPr>
      <w:r>
        <w:t>предприятиями, муниципальными</w:t>
      </w:r>
    </w:p>
    <w:p w:rsidR="00CB214D" w:rsidRDefault="00CB214D">
      <w:pPr>
        <w:pStyle w:val="ConsPlusNormal"/>
        <w:jc w:val="right"/>
      </w:pPr>
      <w:r>
        <w:t>бюджетными учреждениями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Наименование организации _________________________________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lastRenderedPageBreak/>
        <w:t>ИНН, КПП ________________________________________________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jc w:val="center"/>
      </w:pPr>
      <w:r>
        <w:t>Технико-экономическое обоснование совершения сделки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1. Цель сделки и условия.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2. План реализации работ/услуг/продукции: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1) наличие существующих и планируемых к заключению контрактов:</w:t>
      </w:r>
    </w:p>
    <w:p w:rsidR="00CB214D" w:rsidRDefault="00CB2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757"/>
        <w:gridCol w:w="2835"/>
      </w:tblGrid>
      <w:tr w:rsidR="00CB214D">
        <w:tc>
          <w:tcPr>
            <w:tcW w:w="2608" w:type="dxa"/>
          </w:tcPr>
          <w:p w:rsidR="00CB214D" w:rsidRDefault="00CB214D">
            <w:pPr>
              <w:pStyle w:val="ConsPlusNormal"/>
              <w:jc w:val="center"/>
            </w:pPr>
            <w:r>
              <w:t>Договор, номер, дата</w:t>
            </w:r>
          </w:p>
        </w:tc>
        <w:tc>
          <w:tcPr>
            <w:tcW w:w="1814" w:type="dxa"/>
          </w:tcPr>
          <w:p w:rsidR="00CB214D" w:rsidRDefault="00CB214D">
            <w:pPr>
              <w:pStyle w:val="ConsPlusNormal"/>
              <w:jc w:val="center"/>
            </w:pPr>
            <w:r>
              <w:t xml:space="preserve">Контрагент (ИНН, КПП) </w:t>
            </w:r>
            <w:hyperlink w:anchor="P1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CB214D" w:rsidRDefault="00CB214D">
            <w:pPr>
              <w:pStyle w:val="ConsPlusNormal"/>
              <w:jc w:val="center"/>
            </w:pPr>
            <w:r>
              <w:t>Общая сумма договора</w:t>
            </w:r>
          </w:p>
        </w:tc>
        <w:tc>
          <w:tcPr>
            <w:tcW w:w="2835" w:type="dxa"/>
          </w:tcPr>
          <w:p w:rsidR="00CB214D" w:rsidRDefault="00CB214D">
            <w:pPr>
              <w:pStyle w:val="ConsPlusNormal"/>
              <w:jc w:val="center"/>
            </w:pPr>
            <w:r>
              <w:t>Сумма к получению, на период действия сделки</w:t>
            </w:r>
          </w:p>
        </w:tc>
      </w:tr>
      <w:tr w:rsidR="00CB214D">
        <w:tc>
          <w:tcPr>
            <w:tcW w:w="2608" w:type="dxa"/>
          </w:tcPr>
          <w:p w:rsidR="00CB214D" w:rsidRDefault="00CB214D">
            <w:pPr>
              <w:pStyle w:val="ConsPlusNormal"/>
            </w:pPr>
          </w:p>
        </w:tc>
        <w:tc>
          <w:tcPr>
            <w:tcW w:w="1814" w:type="dxa"/>
          </w:tcPr>
          <w:p w:rsidR="00CB214D" w:rsidRDefault="00CB214D">
            <w:pPr>
              <w:pStyle w:val="ConsPlusNormal"/>
            </w:pPr>
          </w:p>
        </w:tc>
        <w:tc>
          <w:tcPr>
            <w:tcW w:w="1757" w:type="dxa"/>
          </w:tcPr>
          <w:p w:rsidR="00CB214D" w:rsidRDefault="00CB214D">
            <w:pPr>
              <w:pStyle w:val="ConsPlusNormal"/>
            </w:pPr>
          </w:p>
        </w:tc>
        <w:tc>
          <w:tcPr>
            <w:tcW w:w="2835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4422" w:type="dxa"/>
            <w:gridSpan w:val="2"/>
          </w:tcPr>
          <w:p w:rsidR="00CB214D" w:rsidRDefault="00CB214D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CB214D" w:rsidRDefault="00CB214D">
            <w:pPr>
              <w:pStyle w:val="ConsPlusNormal"/>
            </w:pPr>
          </w:p>
        </w:tc>
        <w:tc>
          <w:tcPr>
            <w:tcW w:w="2835" w:type="dxa"/>
          </w:tcPr>
          <w:p w:rsidR="00CB214D" w:rsidRDefault="00CB214D">
            <w:pPr>
              <w:pStyle w:val="ConsPlusNormal"/>
            </w:pPr>
          </w:p>
        </w:tc>
      </w:tr>
    </w:tbl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--------------------------------</w:t>
      </w:r>
    </w:p>
    <w:p w:rsidR="00CB214D" w:rsidRDefault="00CB214D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&lt;1&gt; Не указывается в случае определения контрагента по результатам проведения конкурентных способов закупок.</w:t>
      </w:r>
    </w:p>
    <w:p w:rsidR="00CB214D" w:rsidRDefault="00CB214D">
      <w:pPr>
        <w:pStyle w:val="ConsPlusNormal"/>
        <w:ind w:firstLine="540"/>
        <w:jc w:val="both"/>
      </w:pPr>
    </w:p>
    <w:p w:rsidR="00CB214D" w:rsidRDefault="00CB214D">
      <w:pPr>
        <w:pStyle w:val="ConsPlusNormal"/>
        <w:ind w:firstLine="540"/>
        <w:jc w:val="both"/>
      </w:pPr>
      <w:r>
        <w:t>2) круг потенциальных потребителей (перечень);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3) наличие конкурентов (перечень: в регионе и в целом по стране);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4) соисполнители, поставщики (перечень) (не указываются в случае их определения по результатам проведения конкурентных способов закупок).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3. Обоснование экономической эффективности совершения сделки:</w:t>
      </w:r>
    </w:p>
    <w:p w:rsidR="00CB214D" w:rsidRDefault="00CB2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628"/>
      </w:tblGrid>
      <w:tr w:rsidR="00CB214D">
        <w:tc>
          <w:tcPr>
            <w:tcW w:w="7370" w:type="dxa"/>
          </w:tcPr>
          <w:p w:rsidR="00CB214D" w:rsidRDefault="00CB214D">
            <w:pPr>
              <w:pStyle w:val="ConsPlusNormal"/>
              <w:jc w:val="center"/>
            </w:pPr>
            <w:r>
              <w:t>Статьи доходов/расходов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  <w:jc w:val="center"/>
            </w:pPr>
            <w:r>
              <w:t>Сумма</w:t>
            </w: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 Расходы (без НДС)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1.1. Заработная плата и ЕСН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1.2. Затраты на сырье, материалы и оборудование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1.3. Затраты на складирование и хранение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1.4. Транспортные и экспедиторские расходы (с учетом погрузочно-разгрузочных работ)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1.5. Оплата таможенных процедур, таможенные пошлины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1.6. Оплата услуг соисполнителей и посредников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1.7. Прочие расходы (указать)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1.8. Издержки на получение кредита (ссуды, займа и др.), в том числе: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% по кредиту (ссуде, займу и др.)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оплата услуг банка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lastRenderedPageBreak/>
              <w:t>2. Итого потребность в денежных средствах, в том числе: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собственные средства, всего: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заемные средства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3. Поступления денежных средств (без НДС)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3.1. Выручка от реализации продукции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3.2. Прочие поступления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4. Прибыль (доходы за вычетом расходов)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  <w:tr w:rsidR="00CB214D">
        <w:tc>
          <w:tcPr>
            <w:tcW w:w="7370" w:type="dxa"/>
          </w:tcPr>
          <w:p w:rsidR="00CB214D" w:rsidRDefault="00CB214D">
            <w:pPr>
              <w:pStyle w:val="ConsPlusNormal"/>
            </w:pPr>
            <w:r>
              <w:t>5. Рентабельность сделки (отношение прибыли к расходам)</w:t>
            </w:r>
          </w:p>
        </w:tc>
        <w:tc>
          <w:tcPr>
            <w:tcW w:w="1628" w:type="dxa"/>
          </w:tcPr>
          <w:p w:rsidR="00CB214D" w:rsidRDefault="00CB214D">
            <w:pPr>
              <w:pStyle w:val="ConsPlusNormal"/>
            </w:pPr>
          </w:p>
        </w:tc>
      </w:tr>
    </w:tbl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ind w:firstLine="540"/>
        <w:jc w:val="both"/>
      </w:pPr>
      <w:r>
        <w:t>Руководитель __________________________________________________</w:t>
      </w:r>
    </w:p>
    <w:p w:rsidR="00CB214D" w:rsidRDefault="00CB214D">
      <w:pPr>
        <w:pStyle w:val="ConsPlusNormal"/>
        <w:spacing w:before="220"/>
        <w:ind w:firstLine="540"/>
        <w:jc w:val="both"/>
      </w:pPr>
      <w:r>
        <w:t>Главный бухгалтер ____________________________________________"</w:t>
      </w: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jc w:val="both"/>
      </w:pPr>
    </w:p>
    <w:p w:rsidR="00CB214D" w:rsidRDefault="00CB2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272" w:rsidRDefault="00E13272"/>
    <w:sectPr w:rsidR="00E13272" w:rsidSect="00BE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21B82"/>
    <w:rsid w:val="00090F93"/>
    <w:rsid w:val="001B16C0"/>
    <w:rsid w:val="003E26F6"/>
    <w:rsid w:val="00437E37"/>
    <w:rsid w:val="004541DB"/>
    <w:rsid w:val="006803BB"/>
    <w:rsid w:val="00A926A6"/>
    <w:rsid w:val="00CB214D"/>
    <w:rsid w:val="00E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31A3-82C6-4923-A4C9-9F4859D4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2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2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13C04C6E592EAB370B204443B3681F6F2C05886F9FD31927EE8E7000E0A6D3E68E2DCF0471A921D06EBC425C221076432F2C9514E02D3B242wAJ" TargetMode="External"/><Relationship Id="rId13" Type="http://schemas.openxmlformats.org/officeDocument/2006/relationships/hyperlink" Target="consultantplus://offline/ref=24713C04C6E592EAB370B2124757698EF1FA9A5284F9F66FCB29EEB05F5E0C387E28E489B30317971D0EB4C130D3790A672FECCC4A5200D14Bw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713C04C6E592EAB370B204443B3681F6F2C05886F9FD31927EE8E7000E0A6D3E68E2DCF0471A921D05E399728D205B2064E1C9574E00D6AE2BEC0843w6J" TargetMode="External"/><Relationship Id="rId12" Type="http://schemas.openxmlformats.org/officeDocument/2006/relationships/hyperlink" Target="consultantplus://offline/ref=24713C04C6E592EAB370B204443B3681F6F2C05886F8FC3B9F7CE8E7000E0A6D3E68E2DCF0471A921D05E091728D205B2064E1C9574E00D6AE2BEC0843w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13C04C6E592EAB370B2124757698EF6F1975D82F7F66FCB29EEB05F5E0C386C28BC85B3000993181BE2907648w5J" TargetMode="External"/><Relationship Id="rId11" Type="http://schemas.openxmlformats.org/officeDocument/2006/relationships/hyperlink" Target="consultantplus://offline/ref=24713C04C6E592EAB370B204443B3681F6F2C05886F8FC3B9F7CE8E7000E0A6D3E68E2DCF0471A921D05E091748D205B2064E1C9574E00D6AE2BEC0843w6J" TargetMode="External"/><Relationship Id="rId5" Type="http://schemas.openxmlformats.org/officeDocument/2006/relationships/hyperlink" Target="consultantplus://offline/ref=24713C04C6E592EAB370B2124757698EF1FB9C5680F6F66FCB29EEB05F5E0C386C28BC85B3000993181BE2907648w5J" TargetMode="External"/><Relationship Id="rId15" Type="http://schemas.openxmlformats.org/officeDocument/2006/relationships/hyperlink" Target="consultantplus://offline/ref=24713C04C6E592EAB370B204443B3681F6F2C05886F8FC3B9F7CE8E7000E0A6D3E68E2DCF0471A921D05E091748D205B2064E1C9574E00D6AE2BEC0843w6J" TargetMode="External"/><Relationship Id="rId10" Type="http://schemas.openxmlformats.org/officeDocument/2006/relationships/hyperlink" Target="consultantplus://offline/ref=24713C04C6E592EAB370B204443B3681F6F2C05886F9F53F967DE8E7000E0A6D3E68E2DCE247429E1D06FE907198760A6643w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713C04C6E592EAB370B204443B3681F6F2C05886F9FD31927EE8E7000E0A6D3E68E2DCF0471A921D05E498748D205B2064E1C9574E00D6AE2BEC0843w6J" TargetMode="External"/><Relationship Id="rId14" Type="http://schemas.openxmlformats.org/officeDocument/2006/relationships/hyperlink" Target="consultantplus://offline/ref=24713C04C6E592EAB370B2124757698EF1FA9A5284F9F66FCB29EEB05F5E0C387E28E489B30317971D0EB4C130D3790A672FECCC4A5200D14B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Владимировна</dc:creator>
  <cp:keywords/>
  <dc:description/>
  <cp:lastModifiedBy>Федорова Наталья Владимировна</cp:lastModifiedBy>
  <cp:revision>9</cp:revision>
  <dcterms:created xsi:type="dcterms:W3CDTF">2023-05-03T09:48:00Z</dcterms:created>
  <dcterms:modified xsi:type="dcterms:W3CDTF">2023-05-04T10:24:00Z</dcterms:modified>
</cp:coreProperties>
</file>